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03C7F84A" w:rsidR="00B3726D" w:rsidRDefault="0064191A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ENTREPRISE DE CHARPENTE METALLIQUE, COUVERTURE, SERRURERIE</w:t>
      </w:r>
    </w:p>
    <w:p w14:paraId="0336C182" w14:textId="796245BC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64191A">
        <w:rPr>
          <w:rFonts w:eastAsia="Calibri" w:cs="Times New Roman"/>
        </w:rPr>
        <w:t> : 28</w:t>
      </w:r>
      <w:r w:rsidR="008D3F0E">
        <w:rPr>
          <w:rFonts w:eastAsia="Calibri" w:cs="Times New Roman"/>
        </w:rPr>
        <w:t xml:space="preserve"> </w:t>
      </w:r>
      <w:r w:rsidR="007E1439">
        <w:rPr>
          <w:rFonts w:eastAsia="Calibri" w:cs="Times New Roman"/>
        </w:rPr>
        <w:t>juin 2023 à 1</w:t>
      </w:r>
      <w:r w:rsidR="0064191A">
        <w:rPr>
          <w:rFonts w:eastAsia="Calibri" w:cs="Times New Roman"/>
        </w:rPr>
        <w:t>2</w:t>
      </w:r>
      <w:r w:rsidR="007E1439">
        <w:rPr>
          <w:rFonts w:eastAsia="Calibri" w:cs="Times New Roman"/>
        </w:rPr>
        <w:t>h</w:t>
      </w:r>
    </w:p>
    <w:p w14:paraId="0EBA93AF" w14:textId="3B42C9F2" w:rsidR="0064191A" w:rsidRPr="0064191A" w:rsidRDefault="00D829E0" w:rsidP="0064191A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64191A" w:rsidRPr="0064191A">
        <w:rPr>
          <w:rFonts w:eastAsia="Calibri" w:cs="Times New Roman"/>
        </w:rPr>
        <w:t>Réalisation de bâtiments en structure métallique, couverture, bardage et serrurerie sur mesure.</w:t>
      </w:r>
    </w:p>
    <w:p w14:paraId="75E2F847" w14:textId="26C05327" w:rsidR="00812CE2" w:rsidRDefault="0064191A" w:rsidP="0064191A">
      <w:pPr>
        <w:rPr>
          <w:rFonts w:eastAsia="Calibri" w:cs="Times New Roman"/>
        </w:rPr>
      </w:pPr>
      <w:r w:rsidRPr="0064191A">
        <w:rPr>
          <w:rFonts w:eastAsia="Calibri" w:cs="Times New Roman"/>
        </w:rPr>
        <w:t>Capacité de fabrication : 300 tonnes / mois</w:t>
      </w:r>
    </w:p>
    <w:p w14:paraId="28F08165" w14:textId="5A3A2E83" w:rsidR="0064191A" w:rsidRDefault="0064191A" w:rsidP="0064191A">
      <w:pPr>
        <w:rPr>
          <w:rFonts w:eastAsia="Calibri" w:cs="Times New Roman"/>
        </w:rPr>
      </w:pPr>
      <w:r w:rsidRPr="0097776B">
        <w:rPr>
          <w:rFonts w:eastAsia="Calibri" w:cs="Times New Roman"/>
          <w:u w:val="single"/>
        </w:rPr>
        <w:t>Données financières</w:t>
      </w:r>
      <w:r>
        <w:rPr>
          <w:rFonts w:eastAsia="Calibri" w:cs="Times New Roman"/>
        </w:rPr>
        <w:t xml:space="preserve"> : </w:t>
      </w:r>
    </w:p>
    <w:p w14:paraId="69B2ADE2" w14:textId="1464C896" w:rsidR="0064191A" w:rsidRDefault="0064191A" w:rsidP="0064191A">
      <w:pPr>
        <w:pStyle w:val="Paragraphedeliste"/>
        <w:numPr>
          <w:ilvl w:val="0"/>
          <w:numId w:val="20"/>
        </w:numPr>
        <w:rPr>
          <w:rFonts w:eastAsia="Calibri" w:cs="Times New Roman"/>
        </w:rPr>
      </w:pPr>
      <w:r>
        <w:rPr>
          <w:rFonts w:eastAsia="Calibri" w:cs="Times New Roman"/>
        </w:rPr>
        <w:t>CA 2021 : 11.903.681 €</w:t>
      </w:r>
    </w:p>
    <w:p w14:paraId="5125CBA3" w14:textId="4C4F01F2" w:rsidR="0064191A" w:rsidRDefault="0064191A" w:rsidP="0064191A">
      <w:pPr>
        <w:pStyle w:val="Paragraphedeliste"/>
        <w:numPr>
          <w:ilvl w:val="0"/>
          <w:numId w:val="20"/>
        </w:numPr>
        <w:rPr>
          <w:rFonts w:eastAsia="Calibri" w:cs="Times New Roman"/>
        </w:rPr>
      </w:pPr>
      <w:r>
        <w:rPr>
          <w:rFonts w:eastAsia="Calibri" w:cs="Times New Roman"/>
        </w:rPr>
        <w:t>CA 2020 : 9.336.096 €</w:t>
      </w:r>
    </w:p>
    <w:p w14:paraId="41C3BEEB" w14:textId="05EA6DF0" w:rsidR="0064191A" w:rsidRPr="0064191A" w:rsidRDefault="0064191A" w:rsidP="0064191A">
      <w:pPr>
        <w:pStyle w:val="Paragraphedeliste"/>
        <w:numPr>
          <w:ilvl w:val="0"/>
          <w:numId w:val="20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CA 2019 : </w:t>
      </w:r>
      <w:proofErr w:type="gramStart"/>
      <w:r>
        <w:rPr>
          <w:rFonts w:eastAsia="Calibri" w:cs="Times New Roman"/>
        </w:rPr>
        <w:t>8.784.712  €</w:t>
      </w:r>
      <w:proofErr w:type="gramEnd"/>
    </w:p>
    <w:p w14:paraId="4F6F9585" w14:textId="786AFA64" w:rsidR="00782FBE" w:rsidRDefault="00782FBE" w:rsidP="003F1FFA">
      <w:pPr>
        <w:rPr>
          <w:rFonts w:eastAsia="Calibri" w:cs="Times New Roman"/>
        </w:rPr>
      </w:pPr>
      <w:r w:rsidRPr="00782FBE">
        <w:rPr>
          <w:rFonts w:eastAsia="Calibri" w:cs="Times New Roman"/>
          <w:u w:val="single"/>
        </w:rPr>
        <w:t>Effectif</w:t>
      </w:r>
      <w:r>
        <w:rPr>
          <w:rFonts w:eastAsia="Calibri" w:cs="Times New Roman"/>
        </w:rPr>
        <w:t xml:space="preserve"> : </w:t>
      </w:r>
      <w:r w:rsidR="0064191A">
        <w:rPr>
          <w:rFonts w:eastAsia="Calibri" w:cs="Times New Roman"/>
        </w:rPr>
        <w:t xml:space="preserve">35 </w:t>
      </w:r>
      <w:r>
        <w:rPr>
          <w:rFonts w:eastAsia="Calibri" w:cs="Times New Roman"/>
        </w:rPr>
        <w:t>salariés</w:t>
      </w:r>
    </w:p>
    <w:p w14:paraId="46317DE4" w14:textId="490C2DAA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64191A">
        <w:t>VAUGNERAY (69)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23A"/>
    <w:multiLevelType w:val="hybridMultilevel"/>
    <w:tmpl w:val="450EB682"/>
    <w:lvl w:ilvl="0" w:tplc="A3DCBA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47F0"/>
    <w:multiLevelType w:val="hybridMultilevel"/>
    <w:tmpl w:val="E96EC60C"/>
    <w:lvl w:ilvl="0" w:tplc="605C35B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2"/>
  </w:num>
  <w:num w:numId="2" w16cid:durableId="1903058508">
    <w:abstractNumId w:val="17"/>
  </w:num>
  <w:num w:numId="3" w16cid:durableId="39676459">
    <w:abstractNumId w:val="19"/>
  </w:num>
  <w:num w:numId="4" w16cid:durableId="263656131">
    <w:abstractNumId w:val="10"/>
  </w:num>
  <w:num w:numId="5" w16cid:durableId="507138580">
    <w:abstractNumId w:val="15"/>
  </w:num>
  <w:num w:numId="6" w16cid:durableId="1842547840">
    <w:abstractNumId w:val="14"/>
  </w:num>
  <w:num w:numId="7" w16cid:durableId="348065433">
    <w:abstractNumId w:val="8"/>
  </w:num>
  <w:num w:numId="8" w16cid:durableId="966543653">
    <w:abstractNumId w:val="12"/>
  </w:num>
  <w:num w:numId="9" w16cid:durableId="78138968">
    <w:abstractNumId w:val="16"/>
  </w:num>
  <w:num w:numId="10" w16cid:durableId="953026784">
    <w:abstractNumId w:val="7"/>
  </w:num>
  <w:num w:numId="11" w16cid:durableId="1144080799">
    <w:abstractNumId w:val="11"/>
  </w:num>
  <w:num w:numId="12" w16cid:durableId="1831367405">
    <w:abstractNumId w:val="9"/>
  </w:num>
  <w:num w:numId="13" w16cid:durableId="838078231">
    <w:abstractNumId w:val="1"/>
  </w:num>
  <w:num w:numId="14" w16cid:durableId="2128742395">
    <w:abstractNumId w:val="5"/>
  </w:num>
  <w:num w:numId="15" w16cid:durableId="911282160">
    <w:abstractNumId w:val="6"/>
  </w:num>
  <w:num w:numId="16" w16cid:durableId="1344551565">
    <w:abstractNumId w:val="4"/>
  </w:num>
  <w:num w:numId="17" w16cid:durableId="182524392">
    <w:abstractNumId w:val="13"/>
  </w:num>
  <w:num w:numId="18" w16cid:durableId="1449736850">
    <w:abstractNumId w:val="18"/>
  </w:num>
  <w:num w:numId="19" w16cid:durableId="70009050">
    <w:abstractNumId w:val="3"/>
  </w:num>
  <w:num w:numId="20" w16cid:durableId="6056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266E5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923FA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191A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2FBE"/>
    <w:rsid w:val="007834CE"/>
    <w:rsid w:val="00793A40"/>
    <w:rsid w:val="007A5883"/>
    <w:rsid w:val="007B1E61"/>
    <w:rsid w:val="007B400B"/>
    <w:rsid w:val="007C7DE6"/>
    <w:rsid w:val="007D4A3B"/>
    <w:rsid w:val="007D70E4"/>
    <w:rsid w:val="007E1439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D3F0E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7776B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1077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E17F2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3</cp:revision>
  <cp:lastPrinted>2022-09-26T16:12:00Z</cp:lastPrinted>
  <dcterms:created xsi:type="dcterms:W3CDTF">2023-06-05T14:20:00Z</dcterms:created>
  <dcterms:modified xsi:type="dcterms:W3CDTF">2023-06-05T14:21:00Z</dcterms:modified>
</cp:coreProperties>
</file>